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4A682E" w14:textId="4AA8EEBC" w:rsidR="002E1074" w:rsidRDefault="002E1074" w:rsidP="00DE1A81">
      <w:pPr>
        <w:rPr>
          <w:rFonts w:cstheme="minorHAnsi"/>
          <w:b/>
          <w:sz w:val="28"/>
          <w:szCs w:val="28"/>
        </w:rPr>
      </w:pPr>
    </w:p>
    <w:p w14:paraId="648BA4AB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9358B0">
        <w:rPr>
          <w:rFonts w:cstheme="minorHAnsi"/>
          <w:b/>
          <w:sz w:val="28"/>
          <w:szCs w:val="28"/>
        </w:rPr>
        <w:t>Вакантные места для приема (перевода) обучающихся</w:t>
      </w:r>
    </w:p>
    <w:p w14:paraId="5C392CFB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9358B0">
        <w:rPr>
          <w:rFonts w:cstheme="minorHAnsi"/>
          <w:b/>
          <w:sz w:val="28"/>
          <w:szCs w:val="28"/>
        </w:rPr>
        <w:t>по образовательным программам подготовки специалистов среднего звена (ППССЗ)</w:t>
      </w:r>
    </w:p>
    <w:p w14:paraId="187F7280" w14:textId="77777777" w:rsidR="002E1074" w:rsidRDefault="009358B0" w:rsidP="009358B0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9358B0">
        <w:rPr>
          <w:rFonts w:cstheme="minorHAnsi"/>
          <w:b/>
          <w:sz w:val="28"/>
          <w:szCs w:val="28"/>
        </w:rPr>
        <w:t>заочная форма обучения ППССЗ (на базе 11 классов)</w:t>
      </w:r>
    </w:p>
    <w:p w14:paraId="6C585FC1" w14:textId="77777777" w:rsidR="002E1074" w:rsidRDefault="002E1074" w:rsidP="00C663EA">
      <w:pPr>
        <w:jc w:val="center"/>
        <w:rPr>
          <w:rFonts w:cstheme="minorHAnsi"/>
          <w:b/>
          <w:sz w:val="28"/>
          <w:szCs w:val="28"/>
        </w:rPr>
      </w:pPr>
    </w:p>
    <w:tbl>
      <w:tblPr>
        <w:tblStyle w:val="a3"/>
        <w:tblW w:w="15646" w:type="dxa"/>
        <w:tblLook w:val="04A0" w:firstRow="1" w:lastRow="0" w:firstColumn="1" w:lastColumn="0" w:noHBand="0" w:noVBand="1"/>
      </w:tblPr>
      <w:tblGrid>
        <w:gridCol w:w="1848"/>
        <w:gridCol w:w="6268"/>
        <w:gridCol w:w="848"/>
        <w:gridCol w:w="1696"/>
        <w:gridCol w:w="1668"/>
        <w:gridCol w:w="1668"/>
        <w:gridCol w:w="1650"/>
      </w:tblGrid>
      <w:tr w:rsidR="002E1074" w:rsidRPr="00933558" w14:paraId="50DF8328" w14:textId="77777777" w:rsidTr="00522CA6">
        <w:trPr>
          <w:trHeight w:val="680"/>
        </w:trPr>
        <w:tc>
          <w:tcPr>
            <w:tcW w:w="1688" w:type="dxa"/>
            <w:vMerge w:val="restart"/>
            <w:shd w:val="clear" w:color="auto" w:fill="F2F2F2" w:themeFill="background1" w:themeFillShade="F2"/>
            <w:vAlign w:val="center"/>
          </w:tcPr>
          <w:p w14:paraId="155E655A" w14:textId="77777777" w:rsidR="002E1074" w:rsidRPr="009358B0" w:rsidRDefault="002E1074" w:rsidP="00FD62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Код </w:t>
            </w:r>
            <w:r w:rsidR="00FD6234"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специальности</w:t>
            </w:r>
          </w:p>
        </w:tc>
        <w:tc>
          <w:tcPr>
            <w:tcW w:w="6387" w:type="dxa"/>
            <w:vMerge w:val="restart"/>
            <w:shd w:val="clear" w:color="auto" w:fill="F2F2F2" w:themeFill="background1" w:themeFillShade="F2"/>
            <w:vAlign w:val="center"/>
          </w:tcPr>
          <w:p w14:paraId="6162F972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51" w:type="dxa"/>
            <w:vMerge w:val="restart"/>
            <w:shd w:val="clear" w:color="auto" w:fill="F2F2F2" w:themeFill="background1" w:themeFillShade="F2"/>
            <w:vAlign w:val="center"/>
          </w:tcPr>
          <w:p w14:paraId="2D087CC2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shd w:val="clear" w:color="auto" w:fill="F2F2F2" w:themeFill="background1" w:themeFillShade="F2"/>
            <w:vAlign w:val="center"/>
          </w:tcPr>
          <w:p w14:paraId="39A6D8FF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2E1074" w14:paraId="630DA4DF" w14:textId="77777777" w:rsidTr="00522CA6">
        <w:trPr>
          <w:trHeight w:val="680"/>
        </w:trPr>
        <w:tc>
          <w:tcPr>
            <w:tcW w:w="1688" w:type="dxa"/>
            <w:vMerge/>
            <w:shd w:val="clear" w:color="auto" w:fill="F2F2F2" w:themeFill="background1" w:themeFillShade="F2"/>
            <w:vAlign w:val="center"/>
          </w:tcPr>
          <w:p w14:paraId="29B76B2D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87" w:type="dxa"/>
            <w:vMerge/>
            <w:shd w:val="clear" w:color="auto" w:fill="F2F2F2" w:themeFill="background1" w:themeFillShade="F2"/>
            <w:vAlign w:val="center"/>
          </w:tcPr>
          <w:p w14:paraId="7C97686C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  <w:vAlign w:val="center"/>
          </w:tcPr>
          <w:p w14:paraId="578DF796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shd w:val="clear" w:color="auto" w:fill="F2F2F2" w:themeFill="background1" w:themeFillShade="F2"/>
            <w:vAlign w:val="center"/>
          </w:tcPr>
          <w:p w14:paraId="7C60152C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0D193777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1B719B16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shd w:val="clear" w:color="auto" w:fill="F2F2F2" w:themeFill="background1" w:themeFillShade="F2"/>
          </w:tcPr>
          <w:p w14:paraId="70576013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3474DD" w14:paraId="065345EB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D7AF57A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13.02.01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1280378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Тепловые электрические станции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19C44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28B7551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B206DA1" w14:textId="0B80FEB7" w:rsidR="003474DD" w:rsidRPr="009358B0" w:rsidRDefault="00022C1F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261AA516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673C108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07CBDAC0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43ADFC4C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04B4C4BB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5EBFA9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8F9900E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49184612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3450A5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4AAA715D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0BE91E02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293A2AF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4D4F07C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1AA7E0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1A72C9F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556786FC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FB2465D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75424F4C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231776C1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0930EEE6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35499B90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3E1AB04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36AB22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0F40C1F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25D944B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1B0ED53E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69EE1155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56338BAD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2824338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5966E1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2CC8DAB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3C63C15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59FD403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6395190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0F0215B6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D1BEA61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2FB78C8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55801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F1F3690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B7D0E1A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792C27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543BA3A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35434C00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5E07AB00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7380E91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93BC4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7AAA9CF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E54EAAC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ABBD02F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22E4CC1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1C76534" w14:textId="77777777" w:rsidR="002E1074" w:rsidRPr="00C663EA" w:rsidRDefault="002E1074" w:rsidP="00C663EA">
      <w:pPr>
        <w:jc w:val="center"/>
        <w:rPr>
          <w:rFonts w:cstheme="minorHAnsi"/>
          <w:b/>
          <w:vanish/>
          <w:sz w:val="28"/>
          <w:szCs w:val="28"/>
          <w:specVanish/>
        </w:rPr>
      </w:pPr>
    </w:p>
    <w:p w14:paraId="0982677E" w14:textId="77777777" w:rsidR="00C663EA" w:rsidRPr="00C663EA" w:rsidRDefault="00C663EA" w:rsidP="00C663EA">
      <w:pPr>
        <w:rPr>
          <w:rFonts w:cstheme="minorHAnsi"/>
          <w:b/>
          <w:sz w:val="24"/>
          <w:szCs w:val="24"/>
        </w:rPr>
      </w:pPr>
    </w:p>
    <w:p w14:paraId="6AC8F9F4" w14:textId="77777777" w:rsidR="00C663EA" w:rsidRPr="00C663EA" w:rsidRDefault="00C663EA" w:rsidP="00C663EA">
      <w:pPr>
        <w:rPr>
          <w:rFonts w:cstheme="minorHAnsi"/>
          <w:b/>
          <w:sz w:val="24"/>
          <w:szCs w:val="24"/>
        </w:rPr>
      </w:pPr>
    </w:p>
    <w:p w14:paraId="3B29F3C9" w14:textId="78F6B3B8" w:rsidR="003474DD" w:rsidRDefault="003474DD">
      <w:pPr>
        <w:rPr>
          <w:b/>
          <w:sz w:val="28"/>
          <w:szCs w:val="28"/>
        </w:rPr>
      </w:pPr>
      <w:bookmarkStart w:id="0" w:name="_GoBack"/>
      <w:bookmarkEnd w:id="0"/>
    </w:p>
    <w:sectPr w:rsidR="003474DD" w:rsidSect="0093355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3EA"/>
    <w:rsid w:val="00022C1F"/>
    <w:rsid w:val="002E1074"/>
    <w:rsid w:val="003474DD"/>
    <w:rsid w:val="004255A6"/>
    <w:rsid w:val="004554F4"/>
    <w:rsid w:val="00497B15"/>
    <w:rsid w:val="00546D01"/>
    <w:rsid w:val="00746A76"/>
    <w:rsid w:val="00933558"/>
    <w:rsid w:val="009358B0"/>
    <w:rsid w:val="009D3592"/>
    <w:rsid w:val="00AE4918"/>
    <w:rsid w:val="00C663EA"/>
    <w:rsid w:val="00DE1A81"/>
    <w:rsid w:val="00E831DC"/>
    <w:rsid w:val="00FD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67484"/>
  <w15:chartTrackingRefBased/>
  <w15:docId w15:val="{F4E8CA6E-0F90-4A30-AB93-5C1370661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A3F8B-7111-4234-959D-7CFB3AA2A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УИ ТЛТУ</cp:lastModifiedBy>
  <cp:revision>3</cp:revision>
  <cp:lastPrinted>2026-03-03T01:31:00Z</cp:lastPrinted>
  <dcterms:created xsi:type="dcterms:W3CDTF">2026-03-03T01:44:00Z</dcterms:created>
  <dcterms:modified xsi:type="dcterms:W3CDTF">2026-03-03T02:17:00Z</dcterms:modified>
</cp:coreProperties>
</file>